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D8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A6668C" w:rsidRPr="008D180E" w:rsidRDefault="00A6668C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A6668C" w:rsidRPr="00DB6B67" w:rsidRDefault="00EC6ED8" w:rsidP="00A6668C">
      <w:pPr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>:</w:t>
      </w:r>
      <w:r w:rsidR="00A6668C" w:rsidRPr="00A6668C">
        <w:rPr>
          <w:rStyle w:val="DefinitionTerm"/>
          <w:b/>
          <w:sz w:val="22"/>
          <w:szCs w:val="22"/>
          <w:lang w:val="en-GB"/>
        </w:rPr>
        <w:t xml:space="preserve"> </w:t>
      </w:r>
      <w:bookmarkStart w:id="0" w:name="_Hlk144291433"/>
      <w:r w:rsidR="00A6668C" w:rsidRPr="00DB6B67">
        <w:rPr>
          <w:rStyle w:val="Strong"/>
          <w:b w:val="0"/>
          <w:sz w:val="22"/>
          <w:szCs w:val="22"/>
          <w:lang w:val="en-GB"/>
        </w:rPr>
        <w:t>Supply of hardware, system software and integration services for the needs of the project “Establishment of a National Maritime Single Windows (NMSW)” in Montenegro</w:t>
      </w:r>
      <w:bookmarkEnd w:id="0"/>
    </w:p>
    <w:p w:rsidR="00EC6ED8" w:rsidRPr="0035527B" w:rsidRDefault="00EC6ED8" w:rsidP="00EC6ED8">
      <w:pPr>
        <w:keepNext/>
        <w:widowControl/>
        <w:outlineLvl w:val="0"/>
        <w:rPr>
          <w:rStyle w:val="Strong"/>
          <w:sz w:val="22"/>
          <w:szCs w:val="22"/>
          <w:highlight w:val="lightGray"/>
          <w:lang w:val="en-GB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bookmarkStart w:id="1" w:name="_Hlk131769212"/>
      <w:r w:rsidR="00A6668C">
        <w:rPr>
          <w:sz w:val="22"/>
          <w:szCs w:val="22"/>
          <w:u w:val="single"/>
        </w:rPr>
        <w:t xml:space="preserve"> </w:t>
      </w:r>
      <w:bookmarkStart w:id="2" w:name="_Hlk144291392"/>
      <w:r w:rsidR="00A6668C" w:rsidRPr="00032321">
        <w:rPr>
          <w:rStyle w:val="Strong"/>
          <w:b w:val="0"/>
          <w:sz w:val="22"/>
          <w:szCs w:val="22"/>
          <w:lang w:val="en-GB"/>
        </w:rPr>
        <w:t>2023-ACT-NMSW-MNG-HW-1</w:t>
      </w:r>
      <w:bookmarkEnd w:id="1"/>
      <w:bookmarkEnd w:id="2"/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Pr="00A6668C">
        <w:rPr>
          <w:rStyle w:val="Strong"/>
          <w:sz w:val="22"/>
          <w:szCs w:val="22"/>
          <w:u w:val="single"/>
          <w:lang w:val="en-GB"/>
        </w:rPr>
        <w:t>IV.2) Administrative information</w:t>
      </w:r>
    </w:p>
    <w:p w:rsidR="00DF020D" w:rsidRPr="00A6668C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A6668C">
        <w:rPr>
          <w:rStyle w:val="Strong"/>
          <w:b w:val="0"/>
          <w:sz w:val="22"/>
          <w:szCs w:val="22"/>
          <w:lang w:val="en-GB"/>
        </w:rPr>
        <w:t>IV.2.1) Previous publication concerning this procedure</w:t>
      </w:r>
      <w:r w:rsidR="00DF020D" w:rsidRPr="00A6668C">
        <w:rPr>
          <w:rStyle w:val="Strong"/>
          <w:b w:val="0"/>
          <w:sz w:val="22"/>
          <w:szCs w:val="22"/>
          <w:lang w:val="en-GB"/>
        </w:rPr>
        <w:t xml:space="preserve"> 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A6668C">
        <w:rPr>
          <w:rStyle w:val="Strong"/>
          <w:b w:val="0"/>
          <w:sz w:val="22"/>
          <w:szCs w:val="22"/>
          <w:lang w:val="en-GB"/>
        </w:rPr>
        <w:t>Notice number in the OJ S:</w:t>
      </w:r>
      <w:r w:rsidR="00A6668C" w:rsidRPr="00A6668C">
        <w:rPr>
          <w:rStyle w:val="Strong"/>
          <w:b w:val="0"/>
          <w:sz w:val="22"/>
          <w:szCs w:val="22"/>
          <w:lang w:val="en-GB"/>
        </w:rPr>
        <w:t xml:space="preserve"> N/A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Contract No</w:t>
      </w:r>
      <w:r w:rsidRPr="00A6668C">
        <w:rPr>
          <w:sz w:val="22"/>
          <w:szCs w:val="22"/>
          <w:lang w:val="en-GB"/>
        </w:rPr>
        <w:t xml:space="preserve">: </w:t>
      </w:r>
      <w:r w:rsidR="00A6668C" w:rsidRPr="00A6668C">
        <w:rPr>
          <w:sz w:val="22"/>
          <w:szCs w:val="22"/>
          <w:lang w:val="en-GB"/>
        </w:rPr>
        <w:t>N/A</w:t>
      </w:r>
      <w:r w:rsidRPr="000C1D20">
        <w:rPr>
          <w:sz w:val="22"/>
          <w:szCs w:val="22"/>
          <w:lang w:val="en-GB"/>
        </w:rPr>
        <w:br/>
        <w:t>Title:</w:t>
      </w:r>
      <w:r w:rsidR="00A6668C">
        <w:rPr>
          <w:sz w:val="22"/>
          <w:szCs w:val="22"/>
          <w:lang w:val="en-GB"/>
        </w:rPr>
        <w:t xml:space="preserve"> N/A</w:t>
      </w:r>
    </w:p>
    <w:p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</w:t>
      </w:r>
      <w:r w:rsidR="00A6668C">
        <w:rPr>
          <w:rStyle w:val="Strong"/>
          <w:b w:val="0"/>
          <w:sz w:val="22"/>
          <w:szCs w:val="22"/>
          <w:lang w:val="en-GB"/>
        </w:rPr>
        <w:t>NO</w:t>
      </w:r>
      <w:r>
        <w:rPr>
          <w:rStyle w:val="Strong"/>
          <w:b w:val="0"/>
          <w:sz w:val="22"/>
          <w:szCs w:val="22"/>
          <w:lang w:val="en-GB"/>
        </w:rPr>
        <w:t xml:space="preserve">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:rsidR="00EC6ED8" w:rsidRDefault="009F4C07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9F4C07">
        <w:rPr>
          <w:rStyle w:val="Strong"/>
          <w:b w:val="0"/>
          <w:sz w:val="22"/>
          <w:szCs w:val="22"/>
          <w:lang w:val="en-GB"/>
        </w:rPr>
        <w:t xml:space="preserve">All tenders received were </w:t>
      </w:r>
      <w:r w:rsidRPr="009F4C07">
        <w:rPr>
          <w:rStyle w:val="Strong"/>
          <w:b w:val="0"/>
          <w:sz w:val="22"/>
          <w:szCs w:val="22"/>
        </w:rPr>
        <w:t>rejected.</w:t>
      </w:r>
      <w:bookmarkStart w:id="3" w:name="_GoBack"/>
      <w:bookmarkEnd w:id="3"/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7B" w:rsidRDefault="0035527B">
      <w:r>
        <w:separator/>
      </w:r>
    </w:p>
  </w:endnote>
  <w:endnote w:type="continuationSeparator" w:id="0">
    <w:p w:rsidR="0035527B" w:rsidRDefault="003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7B" w:rsidRDefault="0035527B">
      <w:r>
        <w:separator/>
      </w:r>
    </w:p>
  </w:footnote>
  <w:footnote w:type="continuationSeparator" w:id="0">
    <w:p w:rsidR="0035527B" w:rsidRDefault="0035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5527B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9F4C07"/>
    <w:rsid w:val="00A05031"/>
    <w:rsid w:val="00A546F6"/>
    <w:rsid w:val="00A62639"/>
    <w:rsid w:val="00A6668C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7A46F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EDFA-14D8-47E6-B2CD-F8553A6C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Filip Vujovic</cp:lastModifiedBy>
  <cp:revision>8</cp:revision>
  <cp:lastPrinted>2013-12-16T10:49:00Z</cp:lastPrinted>
  <dcterms:created xsi:type="dcterms:W3CDTF">2020-07-13T18:40:00Z</dcterms:created>
  <dcterms:modified xsi:type="dcterms:W3CDTF">2023-08-30T10:52:00Z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